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4B36" w14:textId="74F0A4C5" w:rsidR="003601AD" w:rsidRDefault="001F78EA">
      <w:r>
        <w:t xml:space="preserve">Agenda MR vergadering van </w:t>
      </w:r>
      <w:r w:rsidR="003601AD">
        <w:t xml:space="preserve">woensdag </w:t>
      </w:r>
      <w:r w:rsidR="007B48E5">
        <w:t xml:space="preserve">7 juni </w:t>
      </w:r>
      <w:r w:rsidR="003601AD">
        <w:t>202</w:t>
      </w:r>
      <w:r w:rsidR="003F0F95">
        <w:t>3</w:t>
      </w:r>
    </w:p>
    <w:p w14:paraId="4AEB8A83" w14:textId="2BBD0F44" w:rsidR="001B0213" w:rsidRDefault="008B0141">
      <w:r>
        <w:t>19.</w:t>
      </w:r>
      <w:r w:rsidR="003601AD">
        <w:t>30</w:t>
      </w:r>
      <w:r>
        <w:t xml:space="preserve"> – 21.</w:t>
      </w:r>
      <w:r w:rsidR="003601AD">
        <w:t>30</w:t>
      </w:r>
      <w:r>
        <w:t xml:space="preserve"> uur </w:t>
      </w:r>
    </w:p>
    <w:p w14:paraId="4CA9DA73" w14:textId="6D868043" w:rsidR="008B0141" w:rsidRDefault="008B0141">
      <w:r>
        <w:t>Locatie aula</w:t>
      </w:r>
    </w:p>
    <w:p w14:paraId="5BF37975" w14:textId="07660759" w:rsidR="003601AD" w:rsidRDefault="003601AD">
      <w:r>
        <w:t xml:space="preserve">Notulist: </w:t>
      </w:r>
    </w:p>
    <w:p w14:paraId="241EBFAF" w14:textId="4AAC60AF" w:rsidR="001F78EA" w:rsidRDefault="001F78EA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020"/>
        <w:gridCol w:w="4611"/>
        <w:gridCol w:w="1720"/>
      </w:tblGrid>
      <w:tr w:rsidR="001F78EA" w14:paraId="082FA246" w14:textId="77777777" w:rsidTr="00DE5170">
        <w:tc>
          <w:tcPr>
            <w:tcW w:w="3020" w:type="dxa"/>
          </w:tcPr>
          <w:p w14:paraId="49FBD3CF" w14:textId="77777777" w:rsidR="001F78EA" w:rsidRDefault="001F78EA" w:rsidP="00DE5170"/>
        </w:tc>
        <w:tc>
          <w:tcPr>
            <w:tcW w:w="4611" w:type="dxa"/>
          </w:tcPr>
          <w:p w14:paraId="5CF980DE" w14:textId="77777777" w:rsidR="001F78EA" w:rsidRDefault="001F78EA" w:rsidP="00DE5170">
            <w:r>
              <w:t>Wat:</w:t>
            </w:r>
          </w:p>
        </w:tc>
        <w:tc>
          <w:tcPr>
            <w:tcW w:w="1720" w:type="dxa"/>
          </w:tcPr>
          <w:p w14:paraId="6AD1A83A" w14:textId="77777777" w:rsidR="001F78EA" w:rsidRDefault="001F78EA" w:rsidP="00DE5170">
            <w:r>
              <w:t>Wie:</w:t>
            </w:r>
          </w:p>
        </w:tc>
      </w:tr>
      <w:tr w:rsidR="001F78EA" w14:paraId="6BB37490" w14:textId="77777777" w:rsidTr="00DE5170">
        <w:tc>
          <w:tcPr>
            <w:tcW w:w="3020" w:type="dxa"/>
          </w:tcPr>
          <w:p w14:paraId="26710BCE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Opening:</w:t>
            </w:r>
          </w:p>
        </w:tc>
        <w:tc>
          <w:tcPr>
            <w:tcW w:w="4611" w:type="dxa"/>
          </w:tcPr>
          <w:p w14:paraId="59DEB666" w14:textId="0EFF6378" w:rsidR="001F78EA" w:rsidRDefault="00E85219" w:rsidP="00DE5170">
            <w:r>
              <w:t xml:space="preserve">Welkom </w:t>
            </w:r>
          </w:p>
        </w:tc>
        <w:tc>
          <w:tcPr>
            <w:tcW w:w="1720" w:type="dxa"/>
          </w:tcPr>
          <w:p w14:paraId="50085BB8" w14:textId="3C6ACF07" w:rsidR="001F78EA" w:rsidRDefault="003F0F95" w:rsidP="00DE5170">
            <w:r>
              <w:t>Tessa</w:t>
            </w:r>
          </w:p>
        </w:tc>
      </w:tr>
      <w:tr w:rsidR="001F78EA" w14:paraId="06A5761C" w14:textId="77777777" w:rsidTr="00DE5170">
        <w:tc>
          <w:tcPr>
            <w:tcW w:w="3020" w:type="dxa"/>
          </w:tcPr>
          <w:p w14:paraId="5E8BA688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Notulen:</w:t>
            </w:r>
          </w:p>
          <w:p w14:paraId="2E8090BD" w14:textId="77777777" w:rsidR="001F78EA" w:rsidRDefault="001F78EA" w:rsidP="00DE5170"/>
        </w:tc>
        <w:tc>
          <w:tcPr>
            <w:tcW w:w="4611" w:type="dxa"/>
          </w:tcPr>
          <w:p w14:paraId="7B736BBD" w14:textId="77777777" w:rsidR="001F78EA" w:rsidRDefault="001F78EA" w:rsidP="00DE5170">
            <w:r>
              <w:t xml:space="preserve">Bespreken en goedkeuren </w:t>
            </w:r>
            <w:r w:rsidR="008B0141">
              <w:t xml:space="preserve">notulen d.d. </w:t>
            </w:r>
          </w:p>
          <w:p w14:paraId="3E125603" w14:textId="77777777" w:rsidR="007B48E5" w:rsidRDefault="007B48E5" w:rsidP="00DE5170">
            <w:r>
              <w:t>19 april</w:t>
            </w:r>
            <w:r w:rsidR="003F0F95">
              <w:t xml:space="preserve"> 2023</w:t>
            </w:r>
            <w:r w:rsidR="0067687C">
              <w:t xml:space="preserve"> </w:t>
            </w:r>
            <w:r w:rsidR="0067687C">
              <w:sym w:font="Wingdings" w:char="F0E0"/>
            </w:r>
            <w:r w:rsidR="0067687C">
              <w:t xml:space="preserve"> goedgekeurd</w:t>
            </w:r>
          </w:p>
          <w:p w14:paraId="153D7AA1" w14:textId="1A19EBC4" w:rsidR="0067687C" w:rsidRPr="00A8112E" w:rsidRDefault="0067687C" w:rsidP="00DE5170">
            <w:r>
              <w:t xml:space="preserve">Notulen van 8 februari 2023 zijn verloren gegaan. </w:t>
            </w:r>
          </w:p>
        </w:tc>
        <w:tc>
          <w:tcPr>
            <w:tcW w:w="1720" w:type="dxa"/>
          </w:tcPr>
          <w:p w14:paraId="72962F67" w14:textId="0214CE9A" w:rsidR="001F78EA" w:rsidRDefault="003F0F95" w:rsidP="00DE5170">
            <w:r>
              <w:t>Allen</w:t>
            </w:r>
          </w:p>
        </w:tc>
      </w:tr>
      <w:tr w:rsidR="001F78EA" w14:paraId="122F9FFB" w14:textId="77777777" w:rsidTr="00DE5170">
        <w:tc>
          <w:tcPr>
            <w:tcW w:w="3020" w:type="dxa"/>
          </w:tcPr>
          <w:p w14:paraId="14B0D509" w14:textId="37379614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Ingekomen stukke</w:t>
            </w:r>
            <w:r w:rsidR="00C850E5">
              <w:t>n</w:t>
            </w:r>
            <w:r>
              <w:t>:</w:t>
            </w:r>
          </w:p>
        </w:tc>
        <w:tc>
          <w:tcPr>
            <w:tcW w:w="4611" w:type="dxa"/>
          </w:tcPr>
          <w:p w14:paraId="63D04032" w14:textId="77777777" w:rsidR="001F78EA" w:rsidRDefault="007B48E5" w:rsidP="00DE51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Jaarrekening</w:t>
            </w:r>
            <w:proofErr w:type="spellEnd"/>
            <w:r>
              <w:rPr>
                <w:lang w:val="en-US"/>
              </w:rPr>
              <w:t xml:space="preserve"> 2022 </w:t>
            </w:r>
            <w:r w:rsidRPr="007B48E5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Ter info </w:t>
            </w:r>
          </w:p>
          <w:p w14:paraId="55F81C60" w14:textId="77777777" w:rsidR="002D345C" w:rsidRDefault="002D345C" w:rsidP="00DE5170">
            <w:pPr>
              <w:rPr>
                <w:lang w:val="en-US"/>
              </w:rPr>
            </w:pPr>
          </w:p>
          <w:p w14:paraId="5D756CE2" w14:textId="33E22884" w:rsidR="002D345C" w:rsidRPr="00FF3EC9" w:rsidRDefault="002D345C" w:rsidP="00DE5170">
            <w:r w:rsidRPr="00FF3EC9">
              <w:t xml:space="preserve">Grote verschillen </w:t>
            </w:r>
            <w:r w:rsidR="00FF3EC9" w:rsidRPr="00FF3EC9">
              <w:t>in de inkomsten bij de rijks</w:t>
            </w:r>
            <w:r w:rsidR="00FF3EC9">
              <w:t xml:space="preserve">bijdragen en de personeelslasten. Dit heft elkaar op. Jaarlijks zijn deze verschillen zichtbaar. </w:t>
            </w:r>
            <w:r w:rsidR="00414F83">
              <w:t xml:space="preserve">De toelichting </w:t>
            </w:r>
            <w:r w:rsidR="004B2D37">
              <w:t>op de exploitatie is toegevoegd aan het document</w:t>
            </w:r>
            <w:r w:rsidR="009365DA">
              <w:t xml:space="preserve"> schooljaarrekening. </w:t>
            </w:r>
          </w:p>
        </w:tc>
        <w:tc>
          <w:tcPr>
            <w:tcW w:w="1720" w:type="dxa"/>
          </w:tcPr>
          <w:p w14:paraId="7CDF00D3" w14:textId="57E60D13" w:rsidR="001F78EA" w:rsidRDefault="007B48E5" w:rsidP="00DE5170">
            <w:r>
              <w:t>Tessa</w:t>
            </w:r>
          </w:p>
        </w:tc>
      </w:tr>
      <w:tr w:rsidR="001F78EA" w14:paraId="4EBA450B" w14:textId="77777777" w:rsidTr="003F0F95">
        <w:trPr>
          <w:trHeight w:val="1341"/>
        </w:trPr>
        <w:tc>
          <w:tcPr>
            <w:tcW w:w="3020" w:type="dxa"/>
          </w:tcPr>
          <w:p w14:paraId="48192771" w14:textId="0267E2B0" w:rsidR="003F0F95" w:rsidRPr="003F0F95" w:rsidRDefault="001F78EA" w:rsidP="003F0F95">
            <w:pPr>
              <w:pStyle w:val="Lijstalinea"/>
              <w:numPr>
                <w:ilvl w:val="0"/>
                <w:numId w:val="2"/>
              </w:numPr>
            </w:pPr>
            <w:r>
              <w:t>Mededelingen</w:t>
            </w:r>
            <w:r w:rsidR="00A8112E">
              <w:t>:</w:t>
            </w:r>
          </w:p>
        </w:tc>
        <w:tc>
          <w:tcPr>
            <w:tcW w:w="4611" w:type="dxa"/>
          </w:tcPr>
          <w:p w14:paraId="75357620" w14:textId="1510D622" w:rsidR="00481686" w:rsidRDefault="00481686" w:rsidP="00481686">
            <w:pPr>
              <w:pStyle w:val="Lijstalinea"/>
              <w:numPr>
                <w:ilvl w:val="0"/>
                <w:numId w:val="7"/>
              </w:numPr>
            </w:pPr>
            <w:r>
              <w:t>Personeel bezetting (informatief)</w:t>
            </w:r>
          </w:p>
          <w:p w14:paraId="590F1843" w14:textId="54B29965" w:rsidR="007B48E5" w:rsidRDefault="007B48E5" w:rsidP="007B48E5">
            <w:pPr>
              <w:pStyle w:val="Lijstalinea"/>
              <w:numPr>
                <w:ilvl w:val="0"/>
                <w:numId w:val="14"/>
              </w:numPr>
            </w:pPr>
            <w:r>
              <w:t>Vacature 2 dagen nog niet ingevuld</w:t>
            </w:r>
          </w:p>
          <w:p w14:paraId="73D7B340" w14:textId="0BBA623B" w:rsidR="004B03A9" w:rsidRDefault="004B03A9" w:rsidP="007B48E5">
            <w:pPr>
              <w:pStyle w:val="Lijstalinea"/>
              <w:numPr>
                <w:ilvl w:val="0"/>
                <w:numId w:val="14"/>
              </w:numPr>
            </w:pPr>
            <w:r>
              <w:t>Twee leerkrachten nemen ontslag per 1-8-2023</w:t>
            </w:r>
          </w:p>
          <w:p w14:paraId="695ED5DB" w14:textId="2FB56A6D" w:rsidR="00D82DCB" w:rsidRDefault="00D82DCB" w:rsidP="007B48E5">
            <w:pPr>
              <w:pStyle w:val="Lijstalinea"/>
              <w:numPr>
                <w:ilvl w:val="0"/>
                <w:numId w:val="14"/>
              </w:numPr>
            </w:pPr>
            <w:r>
              <w:t>Drie leerkrachten zijn nog aan het re-integreren</w:t>
            </w:r>
          </w:p>
          <w:p w14:paraId="42D17977" w14:textId="4323F264" w:rsidR="00D82DCB" w:rsidRDefault="00D82DCB" w:rsidP="007B48E5">
            <w:pPr>
              <w:pStyle w:val="Lijstalinea"/>
              <w:numPr>
                <w:ilvl w:val="0"/>
                <w:numId w:val="14"/>
              </w:numPr>
            </w:pPr>
            <w:r>
              <w:t xml:space="preserve">Eén leerkracht volgend schooljaar het hele jaar </w:t>
            </w:r>
            <w:r w:rsidR="00D71BC5">
              <w:t>langdurig ziek</w:t>
            </w:r>
          </w:p>
          <w:p w14:paraId="1E6FB9BE" w14:textId="17AE2EE6" w:rsidR="007B48E5" w:rsidRDefault="007B48E5" w:rsidP="007B48E5">
            <w:pPr>
              <w:pStyle w:val="Lijstalinea"/>
              <w:numPr>
                <w:ilvl w:val="0"/>
                <w:numId w:val="14"/>
              </w:numPr>
            </w:pPr>
            <w:r>
              <w:t>Nieuwe leerkracht aangenomen</w:t>
            </w:r>
          </w:p>
          <w:p w14:paraId="6C258CD6" w14:textId="336BB2AE" w:rsidR="007B48E5" w:rsidRDefault="007B48E5" w:rsidP="007B48E5">
            <w:pPr>
              <w:pStyle w:val="Lijstalinea"/>
              <w:numPr>
                <w:ilvl w:val="0"/>
                <w:numId w:val="14"/>
              </w:numPr>
            </w:pPr>
            <w:r>
              <w:t>Nieuwe orthopedagoog aangenomen</w:t>
            </w:r>
          </w:p>
          <w:p w14:paraId="2E36FD90" w14:textId="77777777" w:rsidR="00C850E5" w:rsidRDefault="003F0F95" w:rsidP="007B48E5">
            <w:pPr>
              <w:pStyle w:val="Lijstalinea"/>
              <w:numPr>
                <w:ilvl w:val="0"/>
                <w:numId w:val="7"/>
              </w:numPr>
            </w:pPr>
            <w:r>
              <w:t xml:space="preserve">Samenwerking LBS en </w:t>
            </w:r>
            <w:proofErr w:type="gramStart"/>
            <w:r>
              <w:t>Windvang</w:t>
            </w:r>
            <w:r w:rsidR="000570BD">
              <w:t xml:space="preserve"> /</w:t>
            </w:r>
            <w:proofErr w:type="gramEnd"/>
            <w:r w:rsidR="000570BD">
              <w:t xml:space="preserve"> IKC vorming</w:t>
            </w:r>
          </w:p>
          <w:p w14:paraId="150122DE" w14:textId="21D590A1" w:rsidR="00FE6AFB" w:rsidRDefault="00FE6AFB" w:rsidP="00FE6AFB">
            <w:pPr>
              <w:pStyle w:val="Lijstalinea"/>
              <w:numPr>
                <w:ilvl w:val="0"/>
                <w:numId w:val="14"/>
              </w:numPr>
            </w:pPr>
            <w:r>
              <w:t xml:space="preserve">Er zijn ontwikkelingen dat </w:t>
            </w:r>
            <w:r w:rsidR="00D56267">
              <w:t xml:space="preserve">reguliere scholen contact blijven houden met leerlingen die nieuw zijn geplaatst op de LBS. </w:t>
            </w:r>
            <w:r w:rsidR="00302060">
              <w:t xml:space="preserve">Er wordt onderzocht hoe dit </w:t>
            </w:r>
            <w:r w:rsidR="000A17BA">
              <w:t xml:space="preserve">in schooljaar 23/24 praktisch ingezet kan worden. </w:t>
            </w:r>
            <w:r w:rsidR="00D56267">
              <w:t xml:space="preserve"> </w:t>
            </w:r>
          </w:p>
          <w:p w14:paraId="507EBE14" w14:textId="0DEF0B60" w:rsidR="004726EA" w:rsidRDefault="004726EA" w:rsidP="00FE6AFB">
            <w:pPr>
              <w:pStyle w:val="Lijstalinea"/>
              <w:numPr>
                <w:ilvl w:val="0"/>
                <w:numId w:val="14"/>
              </w:numPr>
            </w:pPr>
            <w:r>
              <w:t xml:space="preserve">Er zijn al langere tijd ideeën voor een leertuin (soort zorgboerderij). </w:t>
            </w:r>
            <w:r w:rsidR="005E23F9">
              <w:t xml:space="preserve">De ideeën zijn er, als eerst zal er een visie op geschreven moeten worden. </w:t>
            </w:r>
            <w:r w:rsidR="001D4A5B">
              <w:t xml:space="preserve">Het vrijmaken van tijd hiervoor blijkt nog lastig. </w:t>
            </w:r>
          </w:p>
          <w:p w14:paraId="32D1A5F8" w14:textId="77777777" w:rsidR="00281362" w:rsidRDefault="00281362" w:rsidP="007B48E5">
            <w:pPr>
              <w:pStyle w:val="Lijstalinea"/>
              <w:numPr>
                <w:ilvl w:val="0"/>
                <w:numId w:val="7"/>
              </w:numPr>
            </w:pPr>
            <w:r>
              <w:lastRenderedPageBreak/>
              <w:t>Terugkoppeling inspectiebezoek mei 2023</w:t>
            </w:r>
          </w:p>
          <w:p w14:paraId="765643C2" w14:textId="35A9DF62" w:rsidR="003905CF" w:rsidRPr="003F0F95" w:rsidRDefault="003905CF" w:rsidP="003905CF">
            <w:pPr>
              <w:pStyle w:val="Lijstalinea"/>
              <w:numPr>
                <w:ilvl w:val="0"/>
                <w:numId w:val="14"/>
              </w:numPr>
            </w:pPr>
            <w:r>
              <w:t>Dit was een verificatieonderzoek</w:t>
            </w:r>
            <w:r w:rsidR="00084DA1">
              <w:t xml:space="preserve"> met het bestuur. Inspectie is in gesprek gegaan met het bestuur, daarna is de inspectie op de scholen gaan </w:t>
            </w:r>
            <w:r w:rsidR="00437F13">
              <w:t xml:space="preserve">kijken of dit kloppend is met wat zij gehoord hebben vanuit het bestuur. </w:t>
            </w:r>
            <w:r w:rsidR="00BF62FA">
              <w:t>Inspectie was positief</w:t>
            </w:r>
            <w:r w:rsidR="0079700E">
              <w:t xml:space="preserve"> over wat zij gezien hebben op de campussen en de LBS. </w:t>
            </w:r>
          </w:p>
        </w:tc>
        <w:tc>
          <w:tcPr>
            <w:tcW w:w="1720" w:type="dxa"/>
          </w:tcPr>
          <w:p w14:paraId="66726C86" w14:textId="3BAC1F24" w:rsidR="00624BD8" w:rsidRDefault="001F78EA" w:rsidP="00DE5170">
            <w:r>
              <w:lastRenderedPageBreak/>
              <w:t>Tessa</w:t>
            </w:r>
          </w:p>
        </w:tc>
      </w:tr>
      <w:tr w:rsidR="00A8112E" w14:paraId="212C2C39" w14:textId="77777777" w:rsidTr="00A8112E">
        <w:trPr>
          <w:trHeight w:val="546"/>
        </w:trPr>
        <w:tc>
          <w:tcPr>
            <w:tcW w:w="3020" w:type="dxa"/>
          </w:tcPr>
          <w:p w14:paraId="08E87BF8" w14:textId="34BED321" w:rsidR="00A8112E" w:rsidRDefault="00A8112E" w:rsidP="003F0F95">
            <w:pPr>
              <w:pStyle w:val="Lijstalinea"/>
              <w:numPr>
                <w:ilvl w:val="0"/>
                <w:numId w:val="2"/>
              </w:numPr>
            </w:pPr>
            <w:r>
              <w:t>PMR/OMR</w:t>
            </w:r>
          </w:p>
        </w:tc>
        <w:tc>
          <w:tcPr>
            <w:tcW w:w="4611" w:type="dxa"/>
          </w:tcPr>
          <w:p w14:paraId="04BD2D07" w14:textId="77777777" w:rsidR="00A8112E" w:rsidRDefault="00A8112E" w:rsidP="00481686">
            <w:pPr>
              <w:pStyle w:val="Lijstalinea"/>
              <w:numPr>
                <w:ilvl w:val="0"/>
                <w:numId w:val="7"/>
              </w:numPr>
            </w:pPr>
            <w:r>
              <w:t>PMR en OMR leden gezocht volgend schooljaar</w:t>
            </w:r>
          </w:p>
          <w:p w14:paraId="4E9664B0" w14:textId="77777777" w:rsidR="004A2BD5" w:rsidRDefault="004A2BD5" w:rsidP="004A2BD5">
            <w:pPr>
              <w:pStyle w:val="Lijstalinea"/>
              <w:numPr>
                <w:ilvl w:val="0"/>
                <w:numId w:val="14"/>
              </w:numPr>
            </w:pPr>
            <w:r>
              <w:t xml:space="preserve">Tijdens de intakes wordt er gekeken of er ouders geschikt kunnen zijn voor de OMR. </w:t>
            </w:r>
          </w:p>
          <w:p w14:paraId="5A659F9C" w14:textId="77777777" w:rsidR="00C76E78" w:rsidRDefault="00C76E78" w:rsidP="004A2BD5">
            <w:pPr>
              <w:pStyle w:val="Lijstalinea"/>
              <w:numPr>
                <w:ilvl w:val="0"/>
                <w:numId w:val="14"/>
              </w:numPr>
            </w:pPr>
            <w:r>
              <w:t xml:space="preserve">Leerkrachten kunnen tijdens oudergesprekken ouders vragen of zij interesse hebben voor de OMR. </w:t>
            </w:r>
          </w:p>
          <w:p w14:paraId="312B6F25" w14:textId="77777777" w:rsidR="00C76E78" w:rsidRDefault="00C76E78" w:rsidP="004A2BD5">
            <w:pPr>
              <w:pStyle w:val="Lijstalinea"/>
              <w:numPr>
                <w:ilvl w:val="0"/>
                <w:numId w:val="14"/>
              </w:numPr>
            </w:pPr>
            <w:r>
              <w:t xml:space="preserve">Tijdens de informatieavond begin schooljaar 23/24 </w:t>
            </w:r>
            <w:r w:rsidR="002C5B3C">
              <w:t xml:space="preserve">kunnen ouders ook geïnformeerd worden. </w:t>
            </w:r>
          </w:p>
          <w:p w14:paraId="59E8853A" w14:textId="57B0D5C0" w:rsidR="00031880" w:rsidRDefault="00031880" w:rsidP="004A2BD5">
            <w:pPr>
              <w:pStyle w:val="Lijstalinea"/>
              <w:numPr>
                <w:ilvl w:val="0"/>
                <w:numId w:val="14"/>
              </w:numPr>
            </w:pPr>
            <w:r>
              <w:t xml:space="preserve">PMR is benoemd tijdens taakbeleid. </w:t>
            </w:r>
            <w:r w:rsidR="00D10B2F">
              <w:t xml:space="preserve">Minimaal één nieuw lid nodig. </w:t>
            </w:r>
          </w:p>
        </w:tc>
        <w:tc>
          <w:tcPr>
            <w:tcW w:w="1720" w:type="dxa"/>
          </w:tcPr>
          <w:p w14:paraId="484BDB62" w14:textId="02B7BB86" w:rsidR="00A8112E" w:rsidRDefault="00A8112E" w:rsidP="00DE5170">
            <w:r>
              <w:t>Allen</w:t>
            </w:r>
          </w:p>
        </w:tc>
      </w:tr>
      <w:tr w:rsidR="001F78EA" w14:paraId="6457F5E9" w14:textId="77777777" w:rsidTr="00DE5170">
        <w:tc>
          <w:tcPr>
            <w:tcW w:w="3020" w:type="dxa"/>
          </w:tcPr>
          <w:p w14:paraId="5AF79435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Punten:</w:t>
            </w:r>
          </w:p>
        </w:tc>
        <w:tc>
          <w:tcPr>
            <w:tcW w:w="4611" w:type="dxa"/>
          </w:tcPr>
          <w:p w14:paraId="0B8F7FE2" w14:textId="77777777" w:rsidR="000570BD" w:rsidRDefault="007B48E5" w:rsidP="003F0F95">
            <w:pPr>
              <w:pStyle w:val="Lijstalinea"/>
              <w:numPr>
                <w:ilvl w:val="0"/>
                <w:numId w:val="7"/>
              </w:numPr>
            </w:pPr>
            <w:r>
              <w:t>Geen</w:t>
            </w:r>
          </w:p>
          <w:p w14:paraId="030CA894" w14:textId="360501DD" w:rsidR="007B48E5" w:rsidRDefault="007B48E5" w:rsidP="007B48E5">
            <w:pPr>
              <w:pStyle w:val="Lijstalinea"/>
              <w:numPr>
                <w:ilvl w:val="0"/>
                <w:numId w:val="14"/>
              </w:numPr>
            </w:pPr>
            <w:r>
              <w:t>Schoolgids komt op de eerste vergadering na de vakantie</w:t>
            </w:r>
            <w:r w:rsidR="00D10B2F">
              <w:t>.</w:t>
            </w:r>
          </w:p>
          <w:p w14:paraId="5802BD4B" w14:textId="77777777" w:rsidR="007B48E5" w:rsidRDefault="007B48E5" w:rsidP="007B48E5">
            <w:pPr>
              <w:pStyle w:val="Lijstalinea"/>
              <w:numPr>
                <w:ilvl w:val="0"/>
                <w:numId w:val="14"/>
              </w:numPr>
            </w:pPr>
            <w:r>
              <w:t>WVP alleen voor PMR (op een later moment)</w:t>
            </w:r>
            <w:r w:rsidR="00D10B2F">
              <w:t>.</w:t>
            </w:r>
          </w:p>
          <w:p w14:paraId="02F658E9" w14:textId="318CA7F1" w:rsidR="00771862" w:rsidRDefault="00771862" w:rsidP="00771862">
            <w:pPr>
              <w:pStyle w:val="Lijstalinea"/>
              <w:numPr>
                <w:ilvl w:val="0"/>
                <w:numId w:val="14"/>
              </w:numPr>
            </w:pPr>
            <w:r>
              <w:t xml:space="preserve">Uitslag van de peilingen moet nog naar ouders gestuurd worden. </w:t>
            </w:r>
            <w:r w:rsidR="007C5A2D">
              <w:t xml:space="preserve">Deze moet op de eerste agenda in 23/24 geplaatst worden om te bespreken in de MR. </w:t>
            </w:r>
          </w:p>
        </w:tc>
        <w:tc>
          <w:tcPr>
            <w:tcW w:w="1720" w:type="dxa"/>
          </w:tcPr>
          <w:p w14:paraId="3FBD8304" w14:textId="096273FF" w:rsidR="008B0141" w:rsidRDefault="003F0F95" w:rsidP="008B0141">
            <w:r>
              <w:t>Tessa en gehele MR</w:t>
            </w:r>
          </w:p>
        </w:tc>
      </w:tr>
      <w:tr w:rsidR="001F78EA" w14:paraId="7AA1C02A" w14:textId="77777777" w:rsidTr="00DE5170">
        <w:tc>
          <w:tcPr>
            <w:tcW w:w="3020" w:type="dxa"/>
          </w:tcPr>
          <w:p w14:paraId="1D81EB1A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Klankbordgroep:</w:t>
            </w:r>
          </w:p>
          <w:p w14:paraId="1C24F6CD" w14:textId="77777777" w:rsidR="001F78EA" w:rsidRDefault="001F78EA" w:rsidP="00DE5170">
            <w:pPr>
              <w:pStyle w:val="Lijstalinea"/>
            </w:pPr>
          </w:p>
        </w:tc>
        <w:tc>
          <w:tcPr>
            <w:tcW w:w="4611" w:type="dxa"/>
          </w:tcPr>
          <w:p w14:paraId="298CAF64" w14:textId="77777777" w:rsidR="001F78EA" w:rsidRDefault="003F0F95" w:rsidP="00DE5170">
            <w:r>
              <w:t>Is er informatie van de klankbordgroep?</w:t>
            </w:r>
          </w:p>
          <w:p w14:paraId="7E36A1A6" w14:textId="77777777" w:rsidR="005000F4" w:rsidRDefault="005000F4" w:rsidP="00DE5170">
            <w:r>
              <w:t>Nee</w:t>
            </w:r>
          </w:p>
          <w:p w14:paraId="511CCC58" w14:textId="1E7B75CD" w:rsidR="00603047" w:rsidRDefault="00603047" w:rsidP="00DE5170">
            <w:r>
              <w:t xml:space="preserve">We gaan actief contact zoeken met de klankbordgroep omdat we dit hele jaar geen informatie hebben gekregen. </w:t>
            </w:r>
          </w:p>
        </w:tc>
        <w:tc>
          <w:tcPr>
            <w:tcW w:w="1720" w:type="dxa"/>
          </w:tcPr>
          <w:p w14:paraId="58D83CCF" w14:textId="4D389262" w:rsidR="001F78EA" w:rsidRDefault="003F0F95" w:rsidP="00DE5170">
            <w:r>
              <w:t>Conny</w:t>
            </w:r>
          </w:p>
        </w:tc>
      </w:tr>
      <w:tr w:rsidR="001F78EA" w14:paraId="2A1458E1" w14:textId="77777777" w:rsidTr="00DE5170">
        <w:tc>
          <w:tcPr>
            <w:tcW w:w="3020" w:type="dxa"/>
          </w:tcPr>
          <w:p w14:paraId="2A560BD6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Rondvraag:</w:t>
            </w:r>
          </w:p>
          <w:p w14:paraId="4210DEE5" w14:textId="77777777" w:rsidR="001F78EA" w:rsidRDefault="001F78EA" w:rsidP="00DE5170">
            <w:pPr>
              <w:ind w:left="360"/>
            </w:pPr>
          </w:p>
        </w:tc>
        <w:tc>
          <w:tcPr>
            <w:tcW w:w="4611" w:type="dxa"/>
          </w:tcPr>
          <w:p w14:paraId="1C43BBFA" w14:textId="1A8D8AC3" w:rsidR="00E85219" w:rsidRDefault="00A940DC" w:rsidP="00DE5170">
            <w:r>
              <w:t xml:space="preserve">Bedankt voor alle inzet </w:t>
            </w:r>
            <w:r w:rsidR="005616F2">
              <w:t>aan een van de ouders die ons na dit schooljaar gaat verlaten uit de MR.</w:t>
            </w:r>
          </w:p>
        </w:tc>
        <w:tc>
          <w:tcPr>
            <w:tcW w:w="1720" w:type="dxa"/>
          </w:tcPr>
          <w:p w14:paraId="6D8F35EB" w14:textId="10A894F6" w:rsidR="001F78EA" w:rsidRDefault="003F0F95" w:rsidP="00DE5170">
            <w:r>
              <w:t>Allen</w:t>
            </w:r>
          </w:p>
        </w:tc>
      </w:tr>
      <w:tr w:rsidR="001F78EA" w14:paraId="00CCFBAD" w14:textId="77777777" w:rsidTr="00DE5170">
        <w:tc>
          <w:tcPr>
            <w:tcW w:w="3020" w:type="dxa"/>
          </w:tcPr>
          <w:p w14:paraId="1B3FC78B" w14:textId="110300EF" w:rsidR="001F78EA" w:rsidRDefault="001F78EA" w:rsidP="005616F2">
            <w:pPr>
              <w:pStyle w:val="Lijstalinea"/>
              <w:numPr>
                <w:ilvl w:val="0"/>
                <w:numId w:val="2"/>
              </w:numPr>
            </w:pPr>
            <w:r>
              <w:t>Sluiting:</w:t>
            </w:r>
          </w:p>
        </w:tc>
        <w:tc>
          <w:tcPr>
            <w:tcW w:w="4611" w:type="dxa"/>
          </w:tcPr>
          <w:p w14:paraId="78D6E8B3" w14:textId="77777777" w:rsidR="001F78EA" w:rsidRDefault="001F78EA" w:rsidP="00DE5170"/>
        </w:tc>
        <w:tc>
          <w:tcPr>
            <w:tcW w:w="1720" w:type="dxa"/>
          </w:tcPr>
          <w:p w14:paraId="67AA069F" w14:textId="717F6CD4" w:rsidR="001F78EA" w:rsidRDefault="003F0F95" w:rsidP="00DE5170">
            <w:r>
              <w:t xml:space="preserve">Tessa </w:t>
            </w:r>
          </w:p>
        </w:tc>
      </w:tr>
    </w:tbl>
    <w:p w14:paraId="5205F7AF" w14:textId="77777777" w:rsidR="001F78EA" w:rsidRDefault="001F78EA"/>
    <w:sectPr w:rsidR="001F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2A4"/>
    <w:multiLevelType w:val="hybridMultilevel"/>
    <w:tmpl w:val="31BEBF3C"/>
    <w:lvl w:ilvl="0" w:tplc="350672B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D7CEE"/>
    <w:multiLevelType w:val="hybridMultilevel"/>
    <w:tmpl w:val="F4FAA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322"/>
    <w:multiLevelType w:val="hybridMultilevel"/>
    <w:tmpl w:val="F24AA8E0"/>
    <w:lvl w:ilvl="0" w:tplc="07521D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B40"/>
    <w:multiLevelType w:val="multilevel"/>
    <w:tmpl w:val="E74C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72098"/>
    <w:multiLevelType w:val="multilevel"/>
    <w:tmpl w:val="20303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55368"/>
    <w:multiLevelType w:val="hybridMultilevel"/>
    <w:tmpl w:val="323ECC78"/>
    <w:lvl w:ilvl="0" w:tplc="5976A0AA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72F81"/>
    <w:multiLevelType w:val="multilevel"/>
    <w:tmpl w:val="4C84B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B36EE"/>
    <w:multiLevelType w:val="hybridMultilevel"/>
    <w:tmpl w:val="ABEE6F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B633F"/>
    <w:multiLevelType w:val="hybridMultilevel"/>
    <w:tmpl w:val="3B769C56"/>
    <w:lvl w:ilvl="0" w:tplc="07521D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306F7"/>
    <w:multiLevelType w:val="hybridMultilevel"/>
    <w:tmpl w:val="1C2AF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92EBE"/>
    <w:multiLevelType w:val="hybridMultilevel"/>
    <w:tmpl w:val="CA7EC4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86B68"/>
    <w:multiLevelType w:val="multilevel"/>
    <w:tmpl w:val="773A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05AB1"/>
    <w:multiLevelType w:val="hybridMultilevel"/>
    <w:tmpl w:val="054ED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6214C"/>
    <w:multiLevelType w:val="multilevel"/>
    <w:tmpl w:val="0DA2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240448">
    <w:abstractNumId w:val="13"/>
  </w:num>
  <w:num w:numId="2" w16cid:durableId="419759680">
    <w:abstractNumId w:val="7"/>
  </w:num>
  <w:num w:numId="3" w16cid:durableId="980426840">
    <w:abstractNumId w:val="9"/>
  </w:num>
  <w:num w:numId="4" w16cid:durableId="300305619">
    <w:abstractNumId w:val="11"/>
  </w:num>
  <w:num w:numId="5" w16cid:durableId="1728841477">
    <w:abstractNumId w:val="6"/>
  </w:num>
  <w:num w:numId="6" w16cid:durableId="2100323498">
    <w:abstractNumId w:val="4"/>
  </w:num>
  <w:num w:numId="7" w16cid:durableId="141242625">
    <w:abstractNumId w:val="1"/>
  </w:num>
  <w:num w:numId="8" w16cid:durableId="1063454695">
    <w:abstractNumId w:val="10"/>
  </w:num>
  <w:num w:numId="9" w16cid:durableId="2004316444">
    <w:abstractNumId w:val="3"/>
  </w:num>
  <w:num w:numId="10" w16cid:durableId="524441442">
    <w:abstractNumId w:val="8"/>
  </w:num>
  <w:num w:numId="11" w16cid:durableId="1452896393">
    <w:abstractNumId w:val="2"/>
  </w:num>
  <w:num w:numId="12" w16cid:durableId="1920284968">
    <w:abstractNumId w:val="12"/>
  </w:num>
  <w:num w:numId="13" w16cid:durableId="1609240500">
    <w:abstractNumId w:val="0"/>
  </w:num>
  <w:num w:numId="14" w16cid:durableId="1316185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1"/>
    <w:rsid w:val="00031880"/>
    <w:rsid w:val="000570BD"/>
    <w:rsid w:val="00076BA7"/>
    <w:rsid w:val="00084DA1"/>
    <w:rsid w:val="00085E6E"/>
    <w:rsid w:val="000A17BA"/>
    <w:rsid w:val="001B0213"/>
    <w:rsid w:val="001C36AE"/>
    <w:rsid w:val="001D4A5B"/>
    <w:rsid w:val="001F78EA"/>
    <w:rsid w:val="00281362"/>
    <w:rsid w:val="002C5B3C"/>
    <w:rsid w:val="002D345C"/>
    <w:rsid w:val="00302060"/>
    <w:rsid w:val="003601AD"/>
    <w:rsid w:val="003905CF"/>
    <w:rsid w:val="003F0F95"/>
    <w:rsid w:val="00414F83"/>
    <w:rsid w:val="00437F13"/>
    <w:rsid w:val="004726EA"/>
    <w:rsid w:val="00481686"/>
    <w:rsid w:val="004A2BD5"/>
    <w:rsid w:val="004B03A9"/>
    <w:rsid w:val="004B2D37"/>
    <w:rsid w:val="005000F4"/>
    <w:rsid w:val="005616F2"/>
    <w:rsid w:val="005E23F9"/>
    <w:rsid w:val="00603047"/>
    <w:rsid w:val="00624BD8"/>
    <w:rsid w:val="00666A8D"/>
    <w:rsid w:val="0067687C"/>
    <w:rsid w:val="00771862"/>
    <w:rsid w:val="0079700E"/>
    <w:rsid w:val="007B48E5"/>
    <w:rsid w:val="007C5A2D"/>
    <w:rsid w:val="008B0141"/>
    <w:rsid w:val="009365DA"/>
    <w:rsid w:val="00A8112E"/>
    <w:rsid w:val="00A940DC"/>
    <w:rsid w:val="00B85025"/>
    <w:rsid w:val="00BD0CE1"/>
    <w:rsid w:val="00BF62FA"/>
    <w:rsid w:val="00C76E78"/>
    <w:rsid w:val="00C850E5"/>
    <w:rsid w:val="00CB06F6"/>
    <w:rsid w:val="00D10B2F"/>
    <w:rsid w:val="00D56267"/>
    <w:rsid w:val="00D71BC5"/>
    <w:rsid w:val="00D82DCB"/>
    <w:rsid w:val="00E85219"/>
    <w:rsid w:val="00FC523B"/>
    <w:rsid w:val="00FE6AFB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41F0"/>
  <w15:chartTrackingRefBased/>
  <w15:docId w15:val="{454536F7-75F4-7E4E-88D6-C020DDE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Standaard"/>
    <w:rsid w:val="00BD0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BD0CE1"/>
    <w:pPr>
      <w:ind w:left="720"/>
      <w:contextualSpacing/>
    </w:pPr>
  </w:style>
  <w:style w:type="character" w:customStyle="1" w:styleId="markocrooaki3">
    <w:name w:val="markocrooaki3"/>
    <w:basedOn w:val="Standaardalinea-lettertype"/>
    <w:rsid w:val="00B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van der Voort</dc:creator>
  <cp:keywords/>
  <dc:description/>
  <cp:lastModifiedBy>Karin Klijnoot</cp:lastModifiedBy>
  <cp:revision>2</cp:revision>
  <dcterms:created xsi:type="dcterms:W3CDTF">2023-06-21T12:25:00Z</dcterms:created>
  <dcterms:modified xsi:type="dcterms:W3CDTF">2023-06-21T12:25:00Z</dcterms:modified>
</cp:coreProperties>
</file>